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BD232" w14:textId="36FE7A9B" w:rsidR="00242ECC" w:rsidRDefault="00E05AAC" w:rsidP="00EA6904">
      <w:pPr>
        <w:pStyle w:val="Brezrazmikov"/>
        <w:spacing w:before="60" w:after="60"/>
        <w:jc w:val="right"/>
        <w:rPr>
          <w:sz w:val="20"/>
          <w:szCs w:val="20"/>
        </w:rPr>
      </w:pPr>
      <w:r w:rsidRPr="00C701B5">
        <w:rPr>
          <w:sz w:val="20"/>
          <w:szCs w:val="20"/>
        </w:rPr>
        <w:t>SPOROČILO ZA JAVNOST</w:t>
      </w:r>
    </w:p>
    <w:p w14:paraId="5BB25690" w14:textId="63AFAC60" w:rsidR="00DC71FB" w:rsidRPr="00C85722" w:rsidRDefault="00DC71FB" w:rsidP="00EA6904">
      <w:pPr>
        <w:pStyle w:val="Brezrazmikov"/>
        <w:spacing w:before="60" w:after="60"/>
        <w:jc w:val="right"/>
        <w:rPr>
          <w:sz w:val="28"/>
          <w:szCs w:val="28"/>
        </w:rPr>
      </w:pPr>
    </w:p>
    <w:p w14:paraId="158091E6" w14:textId="12EC1A84" w:rsidR="00C85722" w:rsidRPr="00C85722" w:rsidRDefault="00867AD9" w:rsidP="00C85722">
      <w:pPr>
        <w:spacing w:before="60" w:after="60"/>
        <w:jc w:val="center"/>
        <w:rPr>
          <w:b/>
          <w:sz w:val="28"/>
          <w:szCs w:val="28"/>
        </w:rPr>
      </w:pPr>
      <w:r>
        <w:rPr>
          <w:b/>
          <w:sz w:val="28"/>
          <w:szCs w:val="28"/>
        </w:rPr>
        <w:t>E-mobilnost v polnem zamahu</w:t>
      </w:r>
    </w:p>
    <w:p w14:paraId="6574C573" w14:textId="054611A6" w:rsidR="00DC71FB" w:rsidRDefault="00DC71FB" w:rsidP="00DC71FB">
      <w:pPr>
        <w:pStyle w:val="Brezrazmikov"/>
        <w:spacing w:before="60" w:after="60"/>
        <w:jc w:val="center"/>
        <w:rPr>
          <w:color w:val="FF0000"/>
          <w:sz w:val="20"/>
          <w:szCs w:val="20"/>
        </w:rPr>
      </w:pPr>
    </w:p>
    <w:p w14:paraId="38178133" w14:textId="2A20DA8E" w:rsidR="00AE3CB3" w:rsidRDefault="00160732" w:rsidP="00AE3CB3">
      <w:pPr>
        <w:jc w:val="both"/>
        <w:rPr>
          <w:b/>
        </w:rPr>
      </w:pPr>
      <w:r w:rsidRPr="00AE3CB3">
        <w:rPr>
          <w:rFonts w:asciiTheme="minorHAnsi" w:hAnsiTheme="minorHAnsi" w:cstheme="minorHAnsi"/>
          <w:b/>
        </w:rPr>
        <w:t xml:space="preserve">Kranj, </w:t>
      </w:r>
      <w:r w:rsidR="00A416FD" w:rsidRPr="00AE3CB3">
        <w:rPr>
          <w:rFonts w:asciiTheme="minorHAnsi" w:hAnsiTheme="minorHAnsi" w:cstheme="minorHAnsi"/>
          <w:b/>
        </w:rPr>
        <w:t xml:space="preserve">28. december </w:t>
      </w:r>
      <w:r w:rsidRPr="00AE3CB3">
        <w:rPr>
          <w:rFonts w:asciiTheme="minorHAnsi" w:hAnsiTheme="minorHAnsi" w:cstheme="minorHAnsi"/>
          <w:b/>
        </w:rPr>
        <w:t xml:space="preserve">2020 – </w:t>
      </w:r>
      <w:r w:rsidR="00CB580F" w:rsidRPr="00AE3CB3">
        <w:rPr>
          <w:rFonts w:asciiTheme="minorHAnsi" w:hAnsiTheme="minorHAnsi" w:cstheme="minorHAnsi"/>
          <w:b/>
        </w:rPr>
        <w:t xml:space="preserve">V Mestni občini Kranj so danes prevzeli </w:t>
      </w:r>
      <w:r w:rsidR="00CB580F" w:rsidRPr="00AE3CB3">
        <w:rPr>
          <w:b/>
        </w:rPr>
        <w:t>prvih 12 električnih vozil</w:t>
      </w:r>
      <w:r w:rsidR="005B20B8" w:rsidRPr="00AE3CB3">
        <w:rPr>
          <w:b/>
        </w:rPr>
        <w:t xml:space="preserve">, pred kratkim pa vzpostavili tudi dve javni polnilnici. S tem so tudi uradno zagnali </w:t>
      </w:r>
      <w:r w:rsidR="005B20B8" w:rsidRPr="00AE3CB3">
        <w:rPr>
          <w:rFonts w:asciiTheme="minorHAnsi" w:hAnsiTheme="minorHAnsi" w:cstheme="minorHAnsi"/>
          <w:b/>
        </w:rPr>
        <w:t>projekt</w:t>
      </w:r>
      <w:r w:rsidR="00AE3CB3" w:rsidRPr="00AE3CB3">
        <w:rPr>
          <w:b/>
        </w:rPr>
        <w:t xml:space="preserve"> </w:t>
      </w:r>
      <w:r w:rsidR="005B20B8" w:rsidRPr="00AE3CB3">
        <w:rPr>
          <w:b/>
        </w:rPr>
        <w:t xml:space="preserve">električne mobilnosti, </w:t>
      </w:r>
      <w:r w:rsidR="00AE3CB3" w:rsidRPr="00AE3CB3">
        <w:rPr>
          <w:b/>
        </w:rPr>
        <w:t>ki za prihodnjih 15 letih v sodelovanju z zunanjim izvajalcem predvideva menjavo voznega parka z e-vozili skupaj s polnilnicami, javno mrežo električnih polnilnih postaj in nazadnje tudi postavitev sončnih elektrarn z lokalnimi hranilniki električne energije.</w:t>
      </w:r>
    </w:p>
    <w:p w14:paraId="496D445D" w14:textId="71174497" w:rsidR="00AE3CB3" w:rsidRDefault="00AE3CB3" w:rsidP="00AE3CB3">
      <w:pPr>
        <w:jc w:val="both"/>
        <w:rPr>
          <w:b/>
        </w:rPr>
      </w:pPr>
      <w:r>
        <w:rPr>
          <w:b/>
        </w:rPr>
        <w:t xml:space="preserve">S tem bo Kranj postal </w:t>
      </w:r>
      <w:r w:rsidR="00BB0783">
        <w:rPr>
          <w:b/>
        </w:rPr>
        <w:t xml:space="preserve">še bolj </w:t>
      </w:r>
      <w:r>
        <w:rPr>
          <w:b/>
        </w:rPr>
        <w:t xml:space="preserve">energetsko nevtralen, </w:t>
      </w:r>
      <w:r w:rsidR="00092C1D">
        <w:rPr>
          <w:b/>
        </w:rPr>
        <w:t xml:space="preserve">okolje bo bolj čisto, posredno </w:t>
      </w:r>
      <w:r w:rsidR="00BB0783">
        <w:rPr>
          <w:b/>
        </w:rPr>
        <w:t>pa</w:t>
      </w:r>
      <w:r w:rsidR="00867AD9">
        <w:rPr>
          <w:b/>
        </w:rPr>
        <w:t xml:space="preserve"> boljše </w:t>
      </w:r>
      <w:r w:rsidR="00092C1D">
        <w:rPr>
          <w:b/>
        </w:rPr>
        <w:t>tudi zdravje občank in občanov.</w:t>
      </w:r>
    </w:p>
    <w:p w14:paraId="3CDB6028" w14:textId="78D73B6C" w:rsidR="00092C1D" w:rsidRPr="00AE3CB3" w:rsidRDefault="00092C1D" w:rsidP="00AE3CB3">
      <w:pPr>
        <w:jc w:val="both"/>
        <w:rPr>
          <w:b/>
        </w:rPr>
      </w:pPr>
    </w:p>
    <w:p w14:paraId="46D58022" w14:textId="2B279DEE" w:rsidR="00E46AA8" w:rsidRDefault="00CB580F" w:rsidP="003C75F1">
      <w:pPr>
        <w:jc w:val="both"/>
      </w:pPr>
      <w:r>
        <w:t xml:space="preserve">V </w:t>
      </w:r>
      <w:r w:rsidRPr="00867AD9">
        <w:rPr>
          <w:b/>
        </w:rPr>
        <w:t>Mestni občini Kranj</w:t>
      </w:r>
      <w:r w:rsidR="006A14D3">
        <w:t xml:space="preserve"> </w:t>
      </w:r>
      <w:r w:rsidR="00492E9F">
        <w:t xml:space="preserve">(MOK) </w:t>
      </w:r>
      <w:r w:rsidR="006A14D3">
        <w:t xml:space="preserve">se z </w:t>
      </w:r>
      <w:r>
        <w:t xml:space="preserve">e-mobilnostjo ukvarjajo </w:t>
      </w:r>
      <w:r w:rsidR="006A14D3">
        <w:t xml:space="preserve">že zadnjih nekaj let, </w:t>
      </w:r>
      <w:r w:rsidR="00867AD9">
        <w:t>letos</w:t>
      </w:r>
      <w:r w:rsidR="003266FE">
        <w:t xml:space="preserve"> pa so jo začeli tudi </w:t>
      </w:r>
      <w:r w:rsidR="00867AD9">
        <w:t xml:space="preserve">konkretno </w:t>
      </w:r>
      <w:r w:rsidR="003266FE">
        <w:t xml:space="preserve">udejanjati. </w:t>
      </w:r>
      <w:r w:rsidR="005A13AC">
        <w:t>K temu jih</w:t>
      </w:r>
      <w:r w:rsidR="00492E9F">
        <w:t xml:space="preserve"> dodatno spodbuja dejstvo, da promet </w:t>
      </w:r>
      <w:r w:rsidR="00492E9F" w:rsidRPr="005116EC">
        <w:t>največ prispeva k izpustom CO</w:t>
      </w:r>
      <w:r w:rsidR="00492E9F" w:rsidRPr="00DD2773">
        <w:rPr>
          <w:vertAlign w:val="subscript"/>
        </w:rPr>
        <w:t>2</w:t>
      </w:r>
      <w:r w:rsidR="00492E9F">
        <w:rPr>
          <w:vertAlign w:val="subscript"/>
        </w:rPr>
        <w:t xml:space="preserve"> </w:t>
      </w:r>
      <w:r w:rsidR="00492E9F" w:rsidRPr="00AD3A72">
        <w:t xml:space="preserve">in ustvarjanju </w:t>
      </w:r>
      <w:r w:rsidR="00492E9F">
        <w:t>hrupa</w:t>
      </w:r>
      <w:r w:rsidR="00492E9F" w:rsidRPr="005116EC">
        <w:t>, prav tako se mestno središče sooča z občasno presežnimi vrednostmi prašnih delcev v zraku</w:t>
      </w:r>
      <w:r w:rsidR="00492E9F">
        <w:t>.</w:t>
      </w:r>
      <w:r w:rsidR="00867AD9">
        <w:t xml:space="preserve"> Za začetek e-mobilnosti v Kranju se šteje nakup </w:t>
      </w:r>
      <w:r w:rsidR="00867AD9" w:rsidRPr="00867AD9">
        <w:t xml:space="preserve">električnega minibusa </w:t>
      </w:r>
      <w:r w:rsidR="00F44B9D">
        <w:t>leta 2017</w:t>
      </w:r>
      <w:r w:rsidR="00867AD9">
        <w:t xml:space="preserve">, ki vozi po mestnem jedru, letos pa je MOK </w:t>
      </w:r>
      <w:r w:rsidR="00867AD9">
        <w:rPr>
          <w:rFonts w:asciiTheme="minorHAnsi" w:hAnsiTheme="minorHAnsi" w:cs="Arial"/>
        </w:rPr>
        <w:t xml:space="preserve">za izvedbo projekta </w:t>
      </w:r>
      <w:r w:rsidR="00867AD9" w:rsidRPr="00867AD9">
        <w:rPr>
          <w:rFonts w:asciiTheme="minorHAnsi" w:hAnsiTheme="minorHAnsi" w:cs="Arial"/>
          <w:i/>
        </w:rPr>
        <w:t>Električna mobilnost v Mestni občini Kranj</w:t>
      </w:r>
      <w:r w:rsidR="00867AD9">
        <w:t xml:space="preserve"> n</w:t>
      </w:r>
      <w:r w:rsidR="00FA6630">
        <w:t>a</w:t>
      </w:r>
      <w:r w:rsidR="00CD06A4">
        <w:t xml:space="preserve"> podlagi odloka </w:t>
      </w:r>
      <w:r w:rsidR="00CD06A4">
        <w:rPr>
          <w:rFonts w:asciiTheme="minorHAnsi" w:hAnsiTheme="minorHAnsi" w:cs="Arial"/>
        </w:rPr>
        <w:t xml:space="preserve">o javno-zasebnem partnerstvu izvedla javni razpis in na koncu izbrala </w:t>
      </w:r>
      <w:r w:rsidR="005A13AC">
        <w:rPr>
          <w:rFonts w:asciiTheme="minorHAnsi" w:hAnsiTheme="minorHAnsi" w:cs="Arial"/>
        </w:rPr>
        <w:t xml:space="preserve">podjetje </w:t>
      </w:r>
      <w:r w:rsidR="00CD06A4" w:rsidRPr="00867AD9">
        <w:rPr>
          <w:rFonts w:asciiTheme="minorHAnsi" w:hAnsiTheme="minorHAnsi" w:cs="Arial"/>
          <w:b/>
        </w:rPr>
        <w:t>Vizije mobilnosti</w:t>
      </w:r>
      <w:r w:rsidR="00CD06A4">
        <w:rPr>
          <w:rFonts w:asciiTheme="minorHAnsi" w:hAnsiTheme="minorHAnsi" w:cs="Arial"/>
        </w:rPr>
        <w:t xml:space="preserve">. </w:t>
      </w:r>
      <w:r w:rsidR="005A13AC">
        <w:rPr>
          <w:rFonts w:asciiTheme="minorHAnsi" w:hAnsiTheme="minorHAnsi" w:cs="Arial"/>
        </w:rPr>
        <w:t xml:space="preserve">Skupaj so več kot pol leta </w:t>
      </w:r>
      <w:r w:rsidR="005A13AC">
        <w:t>iskali najprimernejšo rešitev</w:t>
      </w:r>
      <w:r w:rsidR="0063722F">
        <w:t xml:space="preserve"> in </w:t>
      </w:r>
      <w:r w:rsidR="00E46AA8">
        <w:t xml:space="preserve">jo tudi našli. </w:t>
      </w:r>
      <w:r w:rsidR="00867AD9">
        <w:t xml:space="preserve"> </w:t>
      </w:r>
    </w:p>
    <w:p w14:paraId="0B0D5B1E" w14:textId="4F53E938" w:rsidR="005A3D95" w:rsidRPr="005A3D95" w:rsidRDefault="0063722F" w:rsidP="0063722F">
      <w:pPr>
        <w:jc w:val="both"/>
        <w:rPr>
          <w:i/>
        </w:rPr>
      </w:pPr>
      <w:r w:rsidRPr="00867AD9">
        <w:rPr>
          <w:i/>
        </w:rPr>
        <w:t>»Ta projekt je še ena od potez, ki dokazuje, da v Kranju konkretno preklapljamo na zeleno: z gradnjo kolesarskih poti, zasaditvami in novimi zelenimi površinami, zeleno politiko, trajnostnim turizmom …</w:t>
      </w:r>
      <w:r w:rsidR="005A3D95" w:rsidRPr="00867AD9">
        <w:rPr>
          <w:i/>
        </w:rPr>
        <w:t xml:space="preserve"> Z električno mobilnostjo bo Kranj postal </w:t>
      </w:r>
      <w:r w:rsidR="00A3707C" w:rsidRPr="00867AD9">
        <w:rPr>
          <w:i/>
        </w:rPr>
        <w:t>še bolj</w:t>
      </w:r>
      <w:r w:rsidR="00867AD9" w:rsidRPr="00867AD9">
        <w:rPr>
          <w:i/>
        </w:rPr>
        <w:t xml:space="preserve"> </w:t>
      </w:r>
      <w:r w:rsidR="005A3D95" w:rsidRPr="00867AD9">
        <w:rPr>
          <w:i/>
        </w:rPr>
        <w:t xml:space="preserve">energetsko nevtralen, saj bomo dosegli številne pozitivne cilje: zmanjšali bomo onesnaževanje zraka in hrupa ter s tem okolja in tako zagotovili tudi boljše zdravje občank in občanov. Povečali bomo rabo energije iz obnovljivih virov energije, razvili javno infrastrukturo za električno mobilnost in za proizvodnjo električne </w:t>
      </w:r>
      <w:r w:rsidR="005A3D95" w:rsidRPr="0063722F">
        <w:rPr>
          <w:i/>
        </w:rPr>
        <w:t>energije i</w:t>
      </w:r>
      <w:r w:rsidR="005A3D95">
        <w:rPr>
          <w:i/>
        </w:rPr>
        <w:t xml:space="preserve">z obnovljivih virov energij. S </w:t>
      </w:r>
      <w:r w:rsidR="005A3D95" w:rsidRPr="0063722F">
        <w:rPr>
          <w:i/>
        </w:rPr>
        <w:t xml:space="preserve">tem </w:t>
      </w:r>
      <w:r w:rsidR="005A3D95">
        <w:rPr>
          <w:i/>
        </w:rPr>
        <w:t>bomo</w:t>
      </w:r>
      <w:r w:rsidR="005A3D95" w:rsidRPr="0063722F">
        <w:rPr>
          <w:i/>
        </w:rPr>
        <w:t xml:space="preserve"> uresničevali tudi zaveze lokalnega energetskega kon</w:t>
      </w:r>
      <w:r w:rsidR="00E46AA8">
        <w:rPr>
          <w:i/>
        </w:rPr>
        <w:t>cepta in zahteve</w:t>
      </w:r>
      <w:r w:rsidR="005A3D95">
        <w:rPr>
          <w:i/>
        </w:rPr>
        <w:t xml:space="preserve"> Evropske unije,</w:t>
      </w:r>
      <w:r w:rsidR="005A3D95">
        <w:t xml:space="preserve">« je </w:t>
      </w:r>
      <w:r w:rsidR="009C2754">
        <w:t>dejal</w:t>
      </w:r>
      <w:r w:rsidR="005A3D95">
        <w:t xml:space="preserve"> </w:t>
      </w:r>
      <w:r w:rsidR="005A3D95" w:rsidRPr="005A3D95">
        <w:rPr>
          <w:b/>
        </w:rPr>
        <w:t>župan MOK</w:t>
      </w:r>
      <w:r w:rsidR="005A3D95">
        <w:t xml:space="preserve"> </w:t>
      </w:r>
      <w:r w:rsidR="005A3D95" w:rsidRPr="005A3D95">
        <w:rPr>
          <w:b/>
        </w:rPr>
        <w:t>Matjaž Rakovec</w:t>
      </w:r>
      <w:r w:rsidR="005A3D95">
        <w:t>.</w:t>
      </w:r>
    </w:p>
    <w:p w14:paraId="6D99E439" w14:textId="65C677BB" w:rsidR="005A3D95" w:rsidRDefault="005A3D95" w:rsidP="0063722F">
      <w:pPr>
        <w:jc w:val="both"/>
      </w:pPr>
    </w:p>
    <w:p w14:paraId="09EC2EEF" w14:textId="31D8DBB4" w:rsidR="00EA7FD7" w:rsidRPr="00EA7FD7" w:rsidRDefault="00EA7FD7" w:rsidP="0063722F">
      <w:pPr>
        <w:jc w:val="both"/>
        <w:rPr>
          <w:b/>
        </w:rPr>
      </w:pPr>
      <w:r w:rsidRPr="00EA7FD7">
        <w:rPr>
          <w:b/>
        </w:rPr>
        <w:t>P</w:t>
      </w:r>
      <w:r>
        <w:rPr>
          <w:b/>
        </w:rPr>
        <w:t>ostopno uresničevanje ciljev</w:t>
      </w:r>
    </w:p>
    <w:p w14:paraId="3B560F17" w14:textId="7EB68A4E" w:rsidR="006572B8" w:rsidRDefault="0063722F" w:rsidP="006572B8">
      <w:pPr>
        <w:jc w:val="both"/>
        <w:rPr>
          <w:rFonts w:cs="Arial"/>
        </w:rPr>
      </w:pPr>
      <w:r w:rsidRPr="005A3D95">
        <w:t>Projekt</w:t>
      </w:r>
      <w:r w:rsidR="005A3D95" w:rsidRPr="005A3D95">
        <w:t xml:space="preserve"> </w:t>
      </w:r>
      <w:r w:rsidR="00EA7FD7">
        <w:t>temelji</w:t>
      </w:r>
      <w:r w:rsidR="005A3D95" w:rsidRPr="005A3D95">
        <w:t xml:space="preserve"> na treh stebrih.</w:t>
      </w:r>
      <w:r w:rsidR="005A3D95">
        <w:rPr>
          <w:b/>
        </w:rPr>
        <w:t xml:space="preserve"> </w:t>
      </w:r>
      <w:r w:rsidR="003266FE" w:rsidRPr="00DF3CBA">
        <w:t xml:space="preserve">Prvi predstavlja zamenjavo </w:t>
      </w:r>
      <w:r w:rsidR="004D6FBC">
        <w:t>130 vozil občinske uprave,</w:t>
      </w:r>
      <w:r w:rsidR="003266FE" w:rsidRPr="00DF3CBA">
        <w:t xml:space="preserve"> </w:t>
      </w:r>
      <w:r w:rsidR="004D6FBC">
        <w:t xml:space="preserve">javnih zavodov in javnega podjetja </w:t>
      </w:r>
      <w:r w:rsidR="003266FE">
        <w:t>z električnimi vozili</w:t>
      </w:r>
      <w:r w:rsidR="004D6FBC">
        <w:t xml:space="preserve">, skupaj s postavitvijo </w:t>
      </w:r>
      <w:r w:rsidR="003266FE" w:rsidRPr="00DF3CBA">
        <w:t xml:space="preserve">polnilnic, namenjenih tem vozilom. </w:t>
      </w:r>
      <w:r w:rsidR="003266FE" w:rsidRPr="004D6FBC">
        <w:t xml:space="preserve">V okviru drugega stebra bo koncesionar </w:t>
      </w:r>
      <w:r w:rsidR="004D6FBC" w:rsidRPr="004D6FBC">
        <w:t xml:space="preserve">na petih lokacijah </w:t>
      </w:r>
      <w:r w:rsidR="003266FE" w:rsidRPr="004D6FBC">
        <w:t xml:space="preserve">postavil 15 javnih polnilnic </w:t>
      </w:r>
      <w:r w:rsidR="004D6FBC" w:rsidRPr="004D6FBC">
        <w:t xml:space="preserve">oziroma 30 polnilnih mest moči do 22 kW na polnilno mesto. </w:t>
      </w:r>
      <w:r w:rsidR="00E46AA8">
        <w:t xml:space="preserve">Ker bodo v lasti </w:t>
      </w:r>
      <w:r w:rsidR="00383541" w:rsidRPr="005A13AC">
        <w:t>bo MOK</w:t>
      </w:r>
      <w:r w:rsidR="00E46AA8">
        <w:t>, bo občina</w:t>
      </w:r>
      <w:r w:rsidR="00383541" w:rsidRPr="005A13AC">
        <w:t xml:space="preserve"> določala </w:t>
      </w:r>
      <w:r w:rsidR="00E46AA8">
        <w:t xml:space="preserve">ceno polnjenja ter </w:t>
      </w:r>
      <w:r w:rsidR="00383541" w:rsidRPr="005A13AC">
        <w:t xml:space="preserve">tako </w:t>
      </w:r>
      <w:r w:rsidR="004D6FBC" w:rsidRPr="004D6FBC">
        <w:t xml:space="preserve">občanom in obiskovalcem </w:t>
      </w:r>
      <w:r w:rsidR="003C75F1">
        <w:t>zagotovila</w:t>
      </w:r>
      <w:r w:rsidR="004D6FBC" w:rsidRPr="004D6FBC">
        <w:t xml:space="preserve"> polnjenje njihovih električnih vozil po ustrezni</w:t>
      </w:r>
      <w:r w:rsidR="003C75F1">
        <w:t xml:space="preserve"> oziroma</w:t>
      </w:r>
      <w:r w:rsidR="004D6FBC" w:rsidRPr="004D6FBC">
        <w:t xml:space="preserve"> </w:t>
      </w:r>
      <w:r w:rsidR="006572B8">
        <w:t>netržni ceni (p</w:t>
      </w:r>
      <w:r w:rsidR="006572B8" w:rsidRPr="006068C8">
        <w:rPr>
          <w:rFonts w:cs="Arial"/>
        </w:rPr>
        <w:t>lačevanje polnjenja bo</w:t>
      </w:r>
      <w:r w:rsidR="006572B8">
        <w:rPr>
          <w:rFonts w:cs="Arial"/>
        </w:rPr>
        <w:t xml:space="preserve"> </w:t>
      </w:r>
      <w:r w:rsidR="006572B8" w:rsidRPr="006068C8">
        <w:rPr>
          <w:rFonts w:cs="Arial"/>
        </w:rPr>
        <w:t>možno z občinsko kartico in vsem</w:t>
      </w:r>
      <w:r w:rsidR="006572B8">
        <w:rPr>
          <w:rFonts w:cs="Arial"/>
        </w:rPr>
        <w:t>i ostalimi plačilnimi sredstvi).</w:t>
      </w:r>
    </w:p>
    <w:p w14:paraId="37B961A2" w14:textId="005BDC08" w:rsidR="005A3D95" w:rsidRDefault="003C75F1" w:rsidP="005A3D95">
      <w:pPr>
        <w:jc w:val="both"/>
      </w:pPr>
      <w:r w:rsidRPr="003C75F1">
        <w:t>Tretji steber pa zajema postavitev treh sončnih elektrarn na strehah PŠ center, pokritem olimpijskem bazenu in industrijskem objektu Komunale</w:t>
      </w:r>
      <w:r w:rsidR="00F44B9D">
        <w:t xml:space="preserve"> Kranj</w:t>
      </w:r>
      <w:r w:rsidRPr="003C75F1">
        <w:t xml:space="preserve"> na Zarici. Te bodo proizvedle najmanj toliko energije, kolikor jo bodo potrebovala </w:t>
      </w:r>
      <w:r w:rsidR="00E46AA8">
        <w:t>vozila iz prvega stebra. P</w:t>
      </w:r>
      <w:r w:rsidRPr="003C75F1">
        <w:t>olnila</w:t>
      </w:r>
      <w:r w:rsidR="00E46AA8">
        <w:t xml:space="preserve"> se bodo</w:t>
      </w:r>
      <w:r w:rsidRPr="003C75F1">
        <w:t xml:space="preserve"> </w:t>
      </w:r>
      <w:r w:rsidR="00E46AA8">
        <w:t xml:space="preserve">torej </w:t>
      </w:r>
      <w:r w:rsidRPr="003C75F1">
        <w:t>z električno energijo, proizvedeno</w:t>
      </w:r>
      <w:r w:rsidR="00EA7FD7">
        <w:t xml:space="preserve"> iz obnovljivih virov energije, p</w:t>
      </w:r>
      <w:r w:rsidR="005A3D95">
        <w:rPr>
          <w:rFonts w:eastAsia="Times New Roman"/>
        </w:rPr>
        <w:t xml:space="preserve">resežki </w:t>
      </w:r>
      <w:r w:rsidR="00EA7FD7">
        <w:rPr>
          <w:rFonts w:eastAsia="Times New Roman"/>
        </w:rPr>
        <w:t>pa se bodo</w:t>
      </w:r>
      <w:r w:rsidR="005A3D95">
        <w:rPr>
          <w:rFonts w:eastAsia="Times New Roman"/>
        </w:rPr>
        <w:t xml:space="preserve"> shranjevali v lokalnih baterijskih zalogovnikih</w:t>
      </w:r>
      <w:r w:rsidR="005A3D95">
        <w:t xml:space="preserve"> in bodo s tem porabnikom na voljo v obdobju, ko proizvodnje električne energije ni oziroma je ta manjša. </w:t>
      </w:r>
    </w:p>
    <w:p w14:paraId="0F103473" w14:textId="0BC26FDC" w:rsidR="00492E9F" w:rsidRPr="00186098" w:rsidRDefault="00D1319D" w:rsidP="00CB580F">
      <w:pPr>
        <w:jc w:val="both"/>
        <w:rPr>
          <w:b/>
        </w:rPr>
      </w:pPr>
      <w:r>
        <w:rPr>
          <w:b/>
        </w:rPr>
        <w:lastRenderedPageBreak/>
        <w:t>Menjava vozil v treh fazah</w:t>
      </w:r>
    </w:p>
    <w:p w14:paraId="32C1C4BB" w14:textId="5977E943" w:rsidR="00FA6630" w:rsidRPr="00E46AA8" w:rsidRDefault="00CB580F" w:rsidP="00CB580F">
      <w:pPr>
        <w:jc w:val="both"/>
      </w:pPr>
      <w:r w:rsidRPr="00E46AA8">
        <w:t xml:space="preserve">Projekt se bo izvajal v treh fazah. Prva </w:t>
      </w:r>
      <w:r w:rsidR="00492E9F" w:rsidRPr="00E46AA8">
        <w:t xml:space="preserve">se je zaključila z današnjim dnem, ko je MOK prevzela </w:t>
      </w:r>
      <w:r w:rsidRPr="00E46AA8">
        <w:t xml:space="preserve">12 </w:t>
      </w:r>
      <w:r w:rsidR="00492E9F" w:rsidRPr="00E46AA8">
        <w:t>ekoloških vozil</w:t>
      </w:r>
      <w:r w:rsidR="004D6FBC" w:rsidRPr="00E46AA8">
        <w:t xml:space="preserve"> (osem za potrebe občinske uprave in inšpektorata, tri vozila za Komunalo Kranj in eno vozilo za Dom upokojencev Kranj)</w:t>
      </w:r>
      <w:r w:rsidR="00492E9F" w:rsidRPr="00E46AA8">
        <w:t xml:space="preserve">, vzpostavila </w:t>
      </w:r>
      <w:r w:rsidR="004D6FBC" w:rsidRPr="00E46AA8">
        <w:t xml:space="preserve">pa je tudi </w:t>
      </w:r>
      <w:r w:rsidR="00492E9F" w:rsidRPr="00E46AA8">
        <w:t>delovanje</w:t>
      </w:r>
      <w:r w:rsidRPr="00E46AA8">
        <w:t xml:space="preserve"> dveh javnih polnilnic</w:t>
      </w:r>
      <w:r w:rsidR="004D6FBC" w:rsidRPr="00E46AA8">
        <w:t xml:space="preserve"> (na parkirišču Huje</w:t>
      </w:r>
      <w:r w:rsidR="00867AD9" w:rsidRPr="00E46AA8">
        <w:t>).</w:t>
      </w:r>
    </w:p>
    <w:p w14:paraId="7ECE639E" w14:textId="5A35EA92" w:rsidR="006572B8" w:rsidRDefault="004D6FBC" w:rsidP="006572B8">
      <w:pPr>
        <w:jc w:val="both"/>
        <w:rPr>
          <w:rFonts w:cs="Arial"/>
        </w:rPr>
      </w:pPr>
      <w:r w:rsidRPr="00E46AA8">
        <w:t>Druga faza menjave vozil predvideva prevzem do 55 vozil (štiri za občinsko upravo, eno za Kranjske vrtce, preostala za Komunalo Kranj)</w:t>
      </w:r>
      <w:r w:rsidR="00A3707C" w:rsidRPr="00E46AA8">
        <w:t>.</w:t>
      </w:r>
      <w:r w:rsidR="00867AD9" w:rsidRPr="00E46AA8">
        <w:t xml:space="preserve"> </w:t>
      </w:r>
      <w:r w:rsidR="00A3707C" w:rsidRPr="00E46AA8">
        <w:t xml:space="preserve">Končno število zamenjanih vozil bo odvisno od </w:t>
      </w:r>
      <w:r w:rsidR="006572B8">
        <w:t xml:space="preserve">optimizacije voznih parkov, kar </w:t>
      </w:r>
      <w:r w:rsidR="00867AD9" w:rsidRPr="00E46AA8">
        <w:t>p</w:t>
      </w:r>
      <w:r w:rsidR="00A3707C" w:rsidRPr="00E46AA8">
        <w:t xml:space="preserve">omeni, da </w:t>
      </w:r>
      <w:r w:rsidR="006572B8">
        <w:t>bo možno</w:t>
      </w:r>
      <w:r w:rsidR="00A3707C" w:rsidRPr="00E46AA8">
        <w:t xml:space="preserve"> z manjšim številom vozil </w:t>
      </w:r>
      <w:r w:rsidR="006572B8">
        <w:t>izvesti</w:t>
      </w:r>
      <w:r w:rsidR="00F44B9D">
        <w:t xml:space="preserve"> toliko prevozov kot jih </w:t>
      </w:r>
      <w:r w:rsidR="00A3707C" w:rsidRPr="00E46AA8">
        <w:t xml:space="preserve">danes. Na ta način </w:t>
      </w:r>
      <w:r w:rsidR="006572B8">
        <w:t xml:space="preserve">se bo tudi prihranilo. </w:t>
      </w:r>
      <w:r w:rsidR="00827903">
        <w:t>Poleg optimizacije p</w:t>
      </w:r>
      <w:r w:rsidR="00827903" w:rsidRPr="006068C8">
        <w:rPr>
          <w:rFonts w:cs="Arial"/>
        </w:rPr>
        <w:t xml:space="preserve">rojekt </w:t>
      </w:r>
      <w:r w:rsidR="00827903">
        <w:rPr>
          <w:rFonts w:cs="Arial"/>
        </w:rPr>
        <w:t>e-mobilnosti predvideva</w:t>
      </w:r>
      <w:r w:rsidR="00827903" w:rsidRPr="006068C8">
        <w:rPr>
          <w:rFonts w:cs="Arial"/>
        </w:rPr>
        <w:t xml:space="preserve"> </w:t>
      </w:r>
      <w:r w:rsidR="00F44B9D">
        <w:rPr>
          <w:rFonts w:cs="Arial"/>
        </w:rPr>
        <w:t>še</w:t>
      </w:r>
      <w:r w:rsidR="00827903">
        <w:rPr>
          <w:rFonts w:cs="Arial"/>
        </w:rPr>
        <w:t xml:space="preserve"> </w:t>
      </w:r>
      <w:r w:rsidR="00827903" w:rsidRPr="006068C8">
        <w:rPr>
          <w:rFonts w:cs="Arial"/>
        </w:rPr>
        <w:t xml:space="preserve">vzpostavitev pogojev za nadgradnjo v sistem souporabe službenih vozil. </w:t>
      </w:r>
      <w:r w:rsidR="00827903">
        <w:rPr>
          <w:rFonts w:cs="Arial"/>
        </w:rPr>
        <w:t>Bodo pa ob</w:t>
      </w:r>
      <w:r w:rsidR="00A3707C">
        <w:t xml:space="preserve"> menjavi vozil </w:t>
      </w:r>
      <w:r w:rsidR="006572B8">
        <w:t>namestili</w:t>
      </w:r>
      <w:r w:rsidR="00A3707C">
        <w:t xml:space="preserve"> </w:t>
      </w:r>
      <w:r w:rsidR="003C75F1">
        <w:t>polnilnic</w:t>
      </w:r>
      <w:r w:rsidR="00A3707C">
        <w:t>e</w:t>
      </w:r>
      <w:r w:rsidR="00867AD9">
        <w:t>,</w:t>
      </w:r>
      <w:r w:rsidR="006572B8">
        <w:t xml:space="preserve"> na strehe objektov pa </w:t>
      </w:r>
      <w:r w:rsidR="003C75F1">
        <w:t>sončn</w:t>
      </w:r>
      <w:r w:rsidR="00A3707C">
        <w:t>e</w:t>
      </w:r>
      <w:r w:rsidR="003C75F1">
        <w:t xml:space="preserve"> elektrarn</w:t>
      </w:r>
      <w:r w:rsidR="00A3707C">
        <w:t xml:space="preserve">e, </w:t>
      </w:r>
      <w:r w:rsidR="006572B8">
        <w:t xml:space="preserve">medtem ko bo </w:t>
      </w:r>
      <w:r w:rsidR="00A3707C">
        <w:t>v občinski stavbi baterija za hranjenje električne energij</w:t>
      </w:r>
      <w:r w:rsidR="00867AD9">
        <w:t xml:space="preserve">e. </w:t>
      </w:r>
      <w:r w:rsidR="006572B8">
        <w:t>Vse to bo</w:t>
      </w:r>
      <w:r w:rsidR="00A3707C">
        <w:t xml:space="preserve"> zaklju</w:t>
      </w:r>
      <w:r w:rsidR="006572B8">
        <w:t>čeno</w:t>
      </w:r>
      <w:r w:rsidR="003C75F1">
        <w:t xml:space="preserve"> do konca leta 2021.</w:t>
      </w:r>
      <w:r w:rsidR="006572B8">
        <w:t xml:space="preserve"> </w:t>
      </w:r>
    </w:p>
    <w:p w14:paraId="3574E763" w14:textId="4B9C7FFA" w:rsidR="00D1319D" w:rsidRDefault="003C75F1" w:rsidP="00CB580F">
      <w:pPr>
        <w:jc w:val="both"/>
      </w:pPr>
      <w:r>
        <w:t>T</w:t>
      </w:r>
      <w:r w:rsidR="006572B8">
        <w:t xml:space="preserve">retja faza </w:t>
      </w:r>
      <w:r w:rsidR="00F44B9D">
        <w:t xml:space="preserve">pa </w:t>
      </w:r>
      <w:r w:rsidR="006572B8">
        <w:t xml:space="preserve">zajema 63 vozil, vendar </w:t>
      </w:r>
      <w:r w:rsidR="004D6FBC">
        <w:t xml:space="preserve">zamenjava ni zavezujoča. V tretji fazi so </w:t>
      </w:r>
      <w:r w:rsidR="006572B8">
        <w:t xml:space="preserve">namreč </w:t>
      </w:r>
      <w:r w:rsidR="004D6FBC">
        <w:t>predvsem vozila, katerih menjava z električnimi vozili trenutno ni ekonomsko upravičena, saj je ponudba na trgu trenutno slabša oziroma so vozila dražja. Gre za večja vozila za prevoz tovora in vozila za prevoz do osem oseb.</w:t>
      </w:r>
    </w:p>
    <w:p w14:paraId="0677CF7F" w14:textId="0DF529E8" w:rsidR="006572B8" w:rsidRPr="00EA7FD7" w:rsidRDefault="006572B8" w:rsidP="006572B8">
      <w:pPr>
        <w:jc w:val="both"/>
        <w:rPr>
          <w:rFonts w:cs="Arial"/>
        </w:rPr>
      </w:pPr>
      <w:r w:rsidRPr="009A4E9A">
        <w:rPr>
          <w:rFonts w:cs="Arial"/>
        </w:rPr>
        <w:t>Vrednost celotne</w:t>
      </w:r>
      <w:r>
        <w:rPr>
          <w:rFonts w:cs="Arial"/>
        </w:rPr>
        <w:t>ga projekta bo znašala 5,1 milijona evrov (brez</w:t>
      </w:r>
      <w:r w:rsidRPr="009A4E9A">
        <w:rPr>
          <w:rFonts w:cs="Arial"/>
        </w:rPr>
        <w:t xml:space="preserve"> DDV</w:t>
      </w:r>
      <w:r>
        <w:rPr>
          <w:rFonts w:cs="Arial"/>
        </w:rPr>
        <w:t>)</w:t>
      </w:r>
      <w:r w:rsidRPr="009A4E9A">
        <w:rPr>
          <w:rFonts w:cs="Arial"/>
        </w:rPr>
        <w:t xml:space="preserve">, upoštevajoč da se </w:t>
      </w:r>
      <w:r w:rsidR="00F44B9D">
        <w:rPr>
          <w:rFonts w:cs="Arial"/>
        </w:rPr>
        <w:t>b</w:t>
      </w:r>
      <w:r>
        <w:rPr>
          <w:rFonts w:cs="Arial"/>
        </w:rPr>
        <w:t xml:space="preserve">o menjalo </w:t>
      </w:r>
      <w:r w:rsidRPr="009A4E9A">
        <w:rPr>
          <w:rFonts w:cs="Arial"/>
        </w:rPr>
        <w:t>vozila prve in druge faze</w:t>
      </w:r>
      <w:r>
        <w:rPr>
          <w:rFonts w:cs="Arial"/>
        </w:rPr>
        <w:t>, namestilo javne polnilnice, sončne elektrarne in baterijski sistem.</w:t>
      </w:r>
    </w:p>
    <w:p w14:paraId="6AC0B1F9" w14:textId="77777777" w:rsidR="006572B8" w:rsidRDefault="006572B8" w:rsidP="00D1319D">
      <w:pPr>
        <w:jc w:val="both"/>
        <w:rPr>
          <w:rFonts w:cs="Arial"/>
          <w:b/>
        </w:rPr>
      </w:pPr>
    </w:p>
    <w:p w14:paraId="533E7EAE" w14:textId="739AE387" w:rsidR="005A3D95" w:rsidRPr="005A3D95" w:rsidRDefault="005A3D95" w:rsidP="00D1319D">
      <w:pPr>
        <w:jc w:val="both"/>
        <w:rPr>
          <w:rFonts w:cs="Arial"/>
          <w:b/>
        </w:rPr>
      </w:pPr>
      <w:r w:rsidRPr="005A3D95">
        <w:rPr>
          <w:rFonts w:cs="Arial"/>
          <w:b/>
        </w:rPr>
        <w:t>Inovativen pristop</w:t>
      </w:r>
      <w:r>
        <w:rPr>
          <w:rFonts w:cs="Arial"/>
          <w:b/>
        </w:rPr>
        <w:t xml:space="preserve"> k trajnosti</w:t>
      </w:r>
    </w:p>
    <w:p w14:paraId="2AABEFEE" w14:textId="2513CDE2" w:rsidR="00D1319D" w:rsidRDefault="00186098" w:rsidP="00D1319D">
      <w:pPr>
        <w:jc w:val="both"/>
      </w:pPr>
      <w:r w:rsidRPr="006068C8">
        <w:rPr>
          <w:rFonts w:cs="Arial"/>
        </w:rPr>
        <w:t>V preteklosti so posamezne občine že izvajale aktivnosti na področju električne mobilnost</w:t>
      </w:r>
      <w:r w:rsidR="00827903">
        <w:rPr>
          <w:rFonts w:cs="Arial"/>
        </w:rPr>
        <w:t>i</w:t>
      </w:r>
      <w:r w:rsidRPr="006068C8">
        <w:rPr>
          <w:rFonts w:cs="Arial"/>
        </w:rPr>
        <w:t xml:space="preserve">, a ne na način, kot ga </w:t>
      </w:r>
      <w:r w:rsidR="00D1319D">
        <w:rPr>
          <w:rFonts w:cs="Arial"/>
        </w:rPr>
        <w:t xml:space="preserve">bo </w:t>
      </w:r>
      <w:r w:rsidRPr="006068C8">
        <w:rPr>
          <w:rFonts w:cs="Arial"/>
        </w:rPr>
        <w:t>izvaja</w:t>
      </w:r>
      <w:r w:rsidR="00D1319D">
        <w:rPr>
          <w:rFonts w:cs="Arial"/>
        </w:rPr>
        <w:t xml:space="preserve">la MOK. </w:t>
      </w:r>
      <w:r w:rsidR="00D1319D" w:rsidRPr="00D1319D">
        <w:rPr>
          <w:rFonts w:cs="Arial"/>
          <w:i/>
        </w:rPr>
        <w:t>»</w:t>
      </w:r>
      <w:r w:rsidR="00D1319D" w:rsidRPr="00D1319D">
        <w:rPr>
          <w:i/>
        </w:rPr>
        <w:t>Poslovni model tega projekta Mestni občini Kranj in drugim uporabnikom zagotavlja popolno storitev e-mobilnosti. Naša ekipa poskrbi za vse – za nabavo in vzdrževanje električnih vozil in domicilnih polnilnic ter za postavitev in uporabo javnih polnilnic, sončnih elektrarn in baterijskih zalogovnikov, pri tem pa jamči za zahtevano kakovost opravljene storitve in doseganje dogovorjenih stroškovnih in okoljskih učinkov,«</w:t>
      </w:r>
      <w:r w:rsidR="00D1319D">
        <w:t xml:space="preserve"> je ob predaji avtomobilskih ključev dejala </w:t>
      </w:r>
      <w:r w:rsidR="00D1319D" w:rsidRPr="00D1319D">
        <w:rPr>
          <w:b/>
        </w:rPr>
        <w:t>Blaženka Prepar</w:t>
      </w:r>
      <w:r w:rsidR="00D1319D">
        <w:t xml:space="preserve">, </w:t>
      </w:r>
      <w:r w:rsidR="00D1319D" w:rsidRPr="00F44B9D">
        <w:rPr>
          <w:b/>
        </w:rPr>
        <w:t>direktorica Vizij mobilnosti</w:t>
      </w:r>
      <w:r w:rsidR="00D1319D">
        <w:t>.</w:t>
      </w:r>
    </w:p>
    <w:p w14:paraId="793821D1" w14:textId="16549E5F" w:rsidR="00606822" w:rsidRDefault="00606822" w:rsidP="00606822">
      <w:pPr>
        <w:jc w:val="both"/>
      </w:pPr>
      <w:r>
        <w:t xml:space="preserve">Za spremljanje doseženih učinkov bodo </w:t>
      </w:r>
      <w:r w:rsidRPr="00DF3CBA">
        <w:t>vzpostavil</w:t>
      </w:r>
      <w:r>
        <w:t>i</w:t>
      </w:r>
      <w:r w:rsidRPr="00DF3CBA">
        <w:t xml:space="preserve"> </w:t>
      </w:r>
      <w:r>
        <w:t xml:space="preserve">tudi </w:t>
      </w:r>
      <w:r w:rsidRPr="00DF3CBA">
        <w:t xml:space="preserve">vso potrebno komunikacijsko in informacijsko infrastrukturo, ki bo skladna s postavljenimi zahtevami </w:t>
      </w:r>
      <w:r>
        <w:t>v</w:t>
      </w:r>
      <w:r w:rsidRPr="00DF3CBA">
        <w:t xml:space="preserve"> </w:t>
      </w:r>
      <w:hyperlink r:id="rId8" w:history="1">
        <w:r w:rsidRPr="00F44B9D">
          <w:rPr>
            <w:rStyle w:val="Hiperpovezava"/>
          </w:rPr>
          <w:t>Strategiji digitalnega razvoja Pametnega mesta in skupnosti Kranj 2020–2023</w:t>
        </w:r>
      </w:hyperlink>
      <w:r>
        <w:t>, in tako namenjena tudi uporabnikom.</w:t>
      </w:r>
    </w:p>
    <w:p w14:paraId="3CCB5BCF" w14:textId="77777777" w:rsidR="00606822" w:rsidRDefault="00606822" w:rsidP="00D1319D">
      <w:pPr>
        <w:jc w:val="both"/>
      </w:pPr>
    </w:p>
    <w:p w14:paraId="1ADC694D" w14:textId="77124AE5" w:rsidR="00D1319D" w:rsidRPr="00D1319D" w:rsidRDefault="00D1319D" w:rsidP="00CB580F">
      <w:pPr>
        <w:jc w:val="both"/>
        <w:rPr>
          <w:b/>
        </w:rPr>
      </w:pPr>
      <w:r w:rsidRPr="00D1319D">
        <w:rPr>
          <w:b/>
        </w:rPr>
        <w:t>Pozitivni učinki</w:t>
      </w:r>
    </w:p>
    <w:p w14:paraId="24BF5E29" w14:textId="0E24E383" w:rsidR="00CB580F" w:rsidRPr="00FA6630" w:rsidRDefault="00606822" w:rsidP="00FA6630">
      <w:pPr>
        <w:jc w:val="both"/>
      </w:pPr>
      <w:r>
        <w:t>Blaženka Perpar je poudarila</w:t>
      </w:r>
      <w:r w:rsidR="00D1319D">
        <w:t xml:space="preserve"> tud</w:t>
      </w:r>
      <w:r w:rsidR="00F44B9D">
        <w:t xml:space="preserve">i, da Mestna občina Kranj s </w:t>
      </w:r>
      <w:r w:rsidR="00D1319D">
        <w:t xml:space="preserve">projektom </w:t>
      </w:r>
      <w:r w:rsidR="00F44B9D">
        <w:t xml:space="preserve">električne mobilnosti </w:t>
      </w:r>
      <w:r w:rsidR="00D1319D">
        <w:t xml:space="preserve">sledi vsem sprejetim strateškim dokumentom. </w:t>
      </w:r>
      <w:r w:rsidR="00CB580F">
        <w:t>Z zamenjavo vozil z električnimi bo</w:t>
      </w:r>
      <w:r w:rsidR="00D1319D">
        <w:t xml:space="preserve"> </w:t>
      </w:r>
      <w:r w:rsidR="005A3D95">
        <w:t xml:space="preserve">tako </w:t>
      </w:r>
      <w:r w:rsidR="00D1319D">
        <w:t>že v prvem letu prevož</w:t>
      </w:r>
      <w:r w:rsidR="00827903">
        <w:t>enih okoli 145 tisoč kilometrov</w:t>
      </w:r>
      <w:r w:rsidR="00D1319D">
        <w:t xml:space="preserve"> brez proizvajanja hrupa in prihranjenih 34 </w:t>
      </w:r>
      <w:r w:rsidR="00186098">
        <w:t>megavatnih ur</w:t>
      </w:r>
      <w:r w:rsidR="00CB580F">
        <w:t xml:space="preserve"> energije</w:t>
      </w:r>
      <w:r w:rsidR="00D1319D">
        <w:t>. To</w:t>
      </w:r>
      <w:r w:rsidR="00827903">
        <w:t>, približno,</w:t>
      </w:r>
      <w:r w:rsidR="00D1319D">
        <w:t xml:space="preserve"> </w:t>
      </w:r>
      <w:r w:rsidR="00CB580F">
        <w:t xml:space="preserve">ustreza celoletni porabi električne energije objekta </w:t>
      </w:r>
      <w:r w:rsidR="00186098">
        <w:t>manjše osnovne šole</w:t>
      </w:r>
      <w:r w:rsidR="00CB580F">
        <w:t>.  Z izvedbo projekta v celoti</w:t>
      </w:r>
      <w:r w:rsidR="00186098">
        <w:t xml:space="preserve"> pa</w:t>
      </w:r>
      <w:r w:rsidR="00CB580F">
        <w:t xml:space="preserve"> bo prihranek najmanj 452 </w:t>
      </w:r>
      <w:r w:rsidR="00186098">
        <w:t xml:space="preserve">megavatnih ur </w:t>
      </w:r>
      <w:r w:rsidR="00814A4D">
        <w:t>energije, kar je nekaj več</w:t>
      </w:r>
      <w:r w:rsidR="00CB580F">
        <w:t xml:space="preserve"> kot znaša letna poraba električne energije v objektu Mestne knjižnice Kranj. S tem bo prihranjenih tudi 150 t</w:t>
      </w:r>
      <w:r w:rsidR="00186098">
        <w:t>on</w:t>
      </w:r>
      <w:r w:rsidR="00CB580F">
        <w:t xml:space="preserve"> CO</w:t>
      </w:r>
      <w:r w:rsidR="00CB580F" w:rsidRPr="0066236F">
        <w:rPr>
          <w:vertAlign w:val="subscript"/>
        </w:rPr>
        <w:t>2</w:t>
      </w:r>
      <w:r w:rsidR="00186098">
        <w:t xml:space="preserve">, kar je toliko, kolikor </w:t>
      </w:r>
      <w:r w:rsidR="00CB580F">
        <w:t>ga absorbira pr</w:t>
      </w:r>
      <w:r w:rsidR="00186098">
        <w:t>ibližno 7.700 dreves oziroma 17,4 hektarjev</w:t>
      </w:r>
      <w:r w:rsidR="00CB580F">
        <w:t xml:space="preserve"> gozda.</w:t>
      </w:r>
    </w:p>
    <w:p w14:paraId="184A6084" w14:textId="7E49BBD4" w:rsidR="005A13AC" w:rsidRPr="00EA7FD7" w:rsidRDefault="00EA7FD7" w:rsidP="00EA7FD7">
      <w:pPr>
        <w:jc w:val="both"/>
      </w:pPr>
      <w:r w:rsidRPr="00EA7FD7">
        <w:t>MOK ob tem pripravlja</w:t>
      </w:r>
      <w:r w:rsidR="00CB580F" w:rsidRPr="00EA7FD7">
        <w:t xml:space="preserve"> še ločen projekt postavitve električnih polnilnic za avtobuse, ki bodo omogočale tudi </w:t>
      </w:r>
      <w:r w:rsidRPr="00EA7FD7">
        <w:t>hitro polnjenje osebnih vozil. P</w:t>
      </w:r>
      <w:r w:rsidR="00CB580F" w:rsidRPr="00EA7FD7">
        <w:t xml:space="preserve">otrebe na tem področju </w:t>
      </w:r>
      <w:r w:rsidRPr="00EA7FD7">
        <w:t>bodo</w:t>
      </w:r>
      <w:r w:rsidR="00814A4D">
        <w:t xml:space="preserve"> namreč</w:t>
      </w:r>
      <w:r w:rsidRPr="00EA7FD7">
        <w:t xml:space="preserve"> </w:t>
      </w:r>
      <w:r w:rsidR="00CB580F" w:rsidRPr="00EA7FD7">
        <w:t xml:space="preserve">v naslednjih letih </w:t>
      </w:r>
      <w:r w:rsidRPr="00EA7FD7">
        <w:t xml:space="preserve">najverjetneje še </w:t>
      </w:r>
      <w:r w:rsidR="00CB580F" w:rsidRPr="00EA7FD7">
        <w:t>naraščale.</w:t>
      </w:r>
      <w:r>
        <w:t xml:space="preserve"> </w:t>
      </w:r>
      <w:r w:rsidRPr="00EA7FD7">
        <w:rPr>
          <w:i/>
        </w:rPr>
        <w:t xml:space="preserve">»Dobra električna infrastruktura je tudi </w:t>
      </w:r>
      <w:r w:rsidR="00CB580F" w:rsidRPr="00EA7FD7">
        <w:rPr>
          <w:i/>
        </w:rPr>
        <w:t xml:space="preserve">pogoj, obenem pa spodbuda občanom pri nakupu </w:t>
      </w:r>
      <w:r w:rsidRPr="00EA7FD7">
        <w:rPr>
          <w:i/>
        </w:rPr>
        <w:t xml:space="preserve">bolj </w:t>
      </w:r>
      <w:r w:rsidR="00CB580F" w:rsidRPr="00EA7FD7">
        <w:rPr>
          <w:i/>
        </w:rPr>
        <w:t>ekoloških vozil</w:t>
      </w:r>
      <w:r w:rsidRPr="00EA7FD7">
        <w:rPr>
          <w:i/>
        </w:rPr>
        <w:t xml:space="preserve">,« </w:t>
      </w:r>
      <w:r w:rsidRPr="00EA7FD7">
        <w:t>je poudaril župan MOK.</w:t>
      </w:r>
    </w:p>
    <w:sectPr w:rsidR="005A13AC" w:rsidRPr="00EA7FD7" w:rsidSect="00126352">
      <w:footerReference w:type="default" r:id="rId9"/>
      <w:headerReference w:type="first" r:id="rId10"/>
      <w:footerReference w:type="first" r:id="rId11"/>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6CA5B" w14:textId="77777777" w:rsidR="00B7252F" w:rsidRDefault="00B7252F" w:rsidP="00242ECC">
      <w:r>
        <w:separator/>
      </w:r>
    </w:p>
  </w:endnote>
  <w:endnote w:type="continuationSeparator" w:id="0">
    <w:p w14:paraId="51BF01D9" w14:textId="77777777" w:rsidR="00B7252F" w:rsidRDefault="00B7252F" w:rsidP="0024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8A942" w14:textId="77777777" w:rsidR="0063722F" w:rsidRDefault="0063722F"/>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63722F" w14:paraId="1DE882DE" w14:textId="77777777" w:rsidTr="00126352">
      <w:tc>
        <w:tcPr>
          <w:tcW w:w="4247" w:type="dxa"/>
        </w:tcPr>
        <w:p w14:paraId="5F411EAE" w14:textId="77777777" w:rsidR="0063722F" w:rsidRPr="005B1660" w:rsidRDefault="0063722F" w:rsidP="00242ECC">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6042D226" w14:textId="77777777" w:rsidR="0063722F" w:rsidRPr="005B1660" w:rsidRDefault="0063722F" w:rsidP="00242ECC">
          <w:pPr>
            <w:pStyle w:val="Brezrazmikov"/>
            <w:spacing w:before="60" w:after="60"/>
            <w:jc w:val="both"/>
            <w:rPr>
              <w:rFonts w:asciiTheme="minorHAnsi" w:eastAsia="Yu Gothic UI" w:hAnsiTheme="minorHAnsi" w:cstheme="minorHAnsi"/>
              <w:b/>
              <w:sz w:val="12"/>
              <w:szCs w:val="16"/>
            </w:rPr>
          </w:pPr>
        </w:p>
        <w:p w14:paraId="7E84ECF1" w14:textId="77777777" w:rsidR="0063722F" w:rsidRPr="005B1660" w:rsidRDefault="0063722F" w:rsidP="00242ECC">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4C82E464" w14:textId="77777777" w:rsidR="0063722F" w:rsidRPr="005B1660" w:rsidRDefault="0063722F" w:rsidP="00242ECC">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5480C07F" w14:textId="77777777" w:rsidR="0063722F" w:rsidRPr="005B1660" w:rsidRDefault="0063722F" w:rsidP="00242ECC">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6A659EC0" w14:textId="77777777" w:rsidR="0063722F" w:rsidRPr="006479C1" w:rsidRDefault="0063722F" w:rsidP="00242ECC">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14:paraId="18B40DCF" w14:textId="7833483C" w:rsidR="0063722F" w:rsidRDefault="0063722F" w:rsidP="00242ECC">
          <w:pPr>
            <w:pStyle w:val="Brezrazmikov"/>
            <w:spacing w:before="60" w:after="60"/>
            <w:jc w:val="both"/>
          </w:pPr>
        </w:p>
        <w:p w14:paraId="57882B0D" w14:textId="0ADE9984" w:rsidR="0063722F" w:rsidRDefault="0063722F" w:rsidP="00242ECC">
          <w:pPr>
            <w:pStyle w:val="Brezrazmikov"/>
            <w:spacing w:before="60" w:after="60"/>
            <w:jc w:val="both"/>
          </w:pPr>
        </w:p>
      </w:tc>
    </w:tr>
  </w:tbl>
  <w:p w14:paraId="7BF13CC3" w14:textId="33E32F51" w:rsidR="0063722F" w:rsidRPr="007925DC" w:rsidRDefault="0063722F">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582246">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582246">
      <w:rPr>
        <w:noProof/>
        <w:sz w:val="14"/>
        <w:szCs w:val="14"/>
      </w:rPr>
      <w:t>2</w:t>
    </w:r>
    <w:r w:rsidRPr="007925DC">
      <w:rPr>
        <w:sz w:val="14"/>
        <w:szCs w:val="14"/>
      </w:rPr>
      <w:fldChar w:fldCharType="end"/>
    </w:r>
  </w:p>
  <w:p w14:paraId="70B4F4EE" w14:textId="77777777" w:rsidR="0063722F" w:rsidRPr="007925DC" w:rsidRDefault="0063722F">
    <w:pPr>
      <w:pStyle w:val="Nog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63722F" w14:paraId="64C9A60E" w14:textId="77777777" w:rsidTr="00126352">
      <w:tc>
        <w:tcPr>
          <w:tcW w:w="4247" w:type="dxa"/>
        </w:tcPr>
        <w:p w14:paraId="1289D382" w14:textId="77777777" w:rsidR="0063722F" w:rsidRPr="005B1660" w:rsidRDefault="0063722F" w:rsidP="00126352">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4C83EC7B" w14:textId="77777777" w:rsidR="0063722F" w:rsidRPr="005B1660" w:rsidRDefault="0063722F" w:rsidP="00126352">
          <w:pPr>
            <w:pStyle w:val="Brezrazmikov"/>
            <w:spacing w:before="60" w:after="60"/>
            <w:jc w:val="both"/>
            <w:rPr>
              <w:rFonts w:asciiTheme="minorHAnsi" w:eastAsia="Yu Gothic UI" w:hAnsiTheme="minorHAnsi" w:cstheme="minorHAnsi"/>
              <w:b/>
              <w:sz w:val="12"/>
              <w:szCs w:val="16"/>
            </w:rPr>
          </w:pPr>
        </w:p>
        <w:p w14:paraId="7C1404BE" w14:textId="77777777" w:rsidR="0063722F" w:rsidRPr="005B1660" w:rsidRDefault="0063722F" w:rsidP="00126352">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2706F9F7" w14:textId="77777777" w:rsidR="0063722F" w:rsidRPr="005B1660" w:rsidRDefault="0063722F" w:rsidP="00126352">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51B045D5" w14:textId="77777777" w:rsidR="0063722F" w:rsidRPr="005B1660" w:rsidRDefault="0063722F" w:rsidP="00126352">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7273D2B2" w14:textId="77777777" w:rsidR="0063722F" w:rsidRPr="006479C1" w:rsidRDefault="0063722F" w:rsidP="00126352">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14:paraId="6066DA18" w14:textId="77777777" w:rsidR="0063722F" w:rsidRDefault="0063722F" w:rsidP="00126352">
          <w:pPr>
            <w:pStyle w:val="Brezrazmikov"/>
            <w:spacing w:before="60" w:after="60"/>
            <w:jc w:val="both"/>
          </w:pPr>
        </w:p>
      </w:tc>
    </w:tr>
  </w:tbl>
  <w:p w14:paraId="23B1243C" w14:textId="645F960C" w:rsidR="00EA7FD7" w:rsidRPr="007925DC" w:rsidRDefault="00EA7FD7" w:rsidP="00EA7FD7">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BB0783">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BB0783">
      <w:rPr>
        <w:noProof/>
        <w:sz w:val="14"/>
        <w:szCs w:val="14"/>
      </w:rPr>
      <w:t>2</w:t>
    </w:r>
    <w:r w:rsidRPr="007925DC">
      <w:rPr>
        <w:sz w:val="14"/>
        <w:szCs w:val="14"/>
      </w:rPr>
      <w:fldChar w:fldCharType="end"/>
    </w:r>
  </w:p>
  <w:p w14:paraId="05D599F8" w14:textId="77777777" w:rsidR="0063722F" w:rsidRPr="003E2D4F" w:rsidRDefault="0063722F" w:rsidP="00EA7FD7">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69729" w14:textId="77777777" w:rsidR="00B7252F" w:rsidRDefault="00B7252F" w:rsidP="00242ECC">
      <w:r>
        <w:separator/>
      </w:r>
    </w:p>
  </w:footnote>
  <w:footnote w:type="continuationSeparator" w:id="0">
    <w:p w14:paraId="0DE18738" w14:textId="77777777" w:rsidR="00B7252F" w:rsidRDefault="00B7252F" w:rsidP="00242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0B318" w14:textId="77777777" w:rsidR="0063722F" w:rsidRDefault="0063722F" w:rsidP="00126352">
    <w:pPr>
      <w:pStyle w:val="Glava"/>
      <w:tabs>
        <w:tab w:val="clear" w:pos="4536"/>
        <w:tab w:val="clear" w:pos="9072"/>
      </w:tabs>
      <w:jc w:val="center"/>
      <w:rPr>
        <w:rFonts w:asciiTheme="minorHAnsi" w:eastAsia="Yu Gothic" w:hAnsiTheme="minorHAnsi" w:cstheme="minorHAnsi"/>
      </w:rPr>
    </w:pPr>
    <w:r w:rsidRPr="0088732D">
      <w:rPr>
        <w:rFonts w:asciiTheme="minorHAnsi" w:eastAsia="Yu Gothic" w:hAnsiTheme="minorHAnsi" w:cstheme="minorHAnsi"/>
        <w:noProof/>
      </w:rPr>
      <w:drawing>
        <wp:inline distT="0" distB="0" distL="0" distR="0" wp14:anchorId="5242BA7D" wp14:editId="1AA12738">
          <wp:extent cx="1066202" cy="777240"/>
          <wp:effectExtent l="0" t="0" r="0" b="3810"/>
          <wp:docPr id="2" name="Slika 2" descr="S:\CGP predloge in dokumenti\02_LOGOTIP_razlicne_aplikacije\LOGO_MOK_pokoncni\2018_MOK_logo_pokoncen_barvn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GP predloge in dokumenti\02_LOGOTIP_razlicne_aplikacije\LOGO_MOK_pokoncni\2018_MOK_logo_pokoncen_barvni_png.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8216" t="21706" r="18028" b="24265"/>
                  <a:stretch/>
                </pic:blipFill>
                <pic:spPr bwMode="auto">
                  <a:xfrm>
                    <a:off x="0" y="0"/>
                    <a:ext cx="1067274" cy="778022"/>
                  </a:xfrm>
                  <a:prstGeom prst="rect">
                    <a:avLst/>
                  </a:prstGeom>
                  <a:noFill/>
                  <a:ln>
                    <a:noFill/>
                  </a:ln>
                  <a:extLst>
                    <a:ext uri="{53640926-AAD7-44D8-BBD7-CCE9431645EC}">
                      <a14:shadowObscured xmlns:a14="http://schemas.microsoft.com/office/drawing/2010/main"/>
                    </a:ext>
                  </a:extLst>
                </pic:spPr>
              </pic:pic>
            </a:graphicData>
          </a:graphic>
        </wp:inline>
      </w:drawing>
    </w:r>
  </w:p>
  <w:p w14:paraId="5CA37117" w14:textId="77777777" w:rsidR="0063722F" w:rsidRPr="00351A59" w:rsidRDefault="0063722F" w:rsidP="00126352">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83FFE"/>
    <w:multiLevelType w:val="hybridMultilevel"/>
    <w:tmpl w:val="73E6A324"/>
    <w:lvl w:ilvl="0" w:tplc="BB7E5488">
      <w:numFmt w:val="bullet"/>
      <w:lvlText w:val="-"/>
      <w:lvlJc w:val="left"/>
      <w:pPr>
        <w:ind w:left="720" w:hanging="360"/>
      </w:pPr>
      <w:rPr>
        <w:rFonts w:ascii="Calibri" w:eastAsia="Times New Roman"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A22481F"/>
    <w:multiLevelType w:val="hybridMultilevel"/>
    <w:tmpl w:val="FC3E7E90"/>
    <w:lvl w:ilvl="0" w:tplc="4B28BD34">
      <w:start w:val="1"/>
      <w:numFmt w:val="bullet"/>
      <w:lvlText w:val=""/>
      <w:lvlJc w:val="left"/>
      <w:pPr>
        <w:ind w:left="360" w:hanging="360"/>
      </w:pPr>
      <w:rPr>
        <w:rFonts w:ascii="Symbol" w:eastAsiaTheme="minorHAnsi" w:hAnsi="Symbol"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260C54EB"/>
    <w:multiLevelType w:val="hybridMultilevel"/>
    <w:tmpl w:val="A8BEFD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0CB0B91"/>
    <w:multiLevelType w:val="hybridMultilevel"/>
    <w:tmpl w:val="13F2745C"/>
    <w:lvl w:ilvl="0" w:tplc="4B28BD34">
      <w:start w:val="1"/>
      <w:numFmt w:val="bullet"/>
      <w:lvlText w:val=""/>
      <w:lvlJc w:val="left"/>
      <w:pPr>
        <w:ind w:left="720" w:hanging="360"/>
      </w:pPr>
      <w:rPr>
        <w:rFonts w:ascii="Symbol" w:eastAsiaTheme="minorHAnsi" w:hAnsi="Symbol"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E491B3B"/>
    <w:multiLevelType w:val="hybridMultilevel"/>
    <w:tmpl w:val="4156E1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0EA58C7"/>
    <w:multiLevelType w:val="hybridMultilevel"/>
    <w:tmpl w:val="0E30A032"/>
    <w:lvl w:ilvl="0" w:tplc="BB7E548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4D9198E"/>
    <w:multiLevelType w:val="hybridMultilevel"/>
    <w:tmpl w:val="4E9C0DA8"/>
    <w:lvl w:ilvl="0" w:tplc="A0626AA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65B81A9D"/>
    <w:multiLevelType w:val="hybridMultilevel"/>
    <w:tmpl w:val="450ADF70"/>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A526D9E"/>
    <w:multiLevelType w:val="hybridMultilevel"/>
    <w:tmpl w:val="441C5B7E"/>
    <w:lvl w:ilvl="0" w:tplc="4B28BD34">
      <w:start w:val="1"/>
      <w:numFmt w:val="bullet"/>
      <w:lvlText w:val=""/>
      <w:lvlJc w:val="left"/>
      <w:pPr>
        <w:ind w:left="360" w:hanging="360"/>
      </w:pPr>
      <w:rPr>
        <w:rFonts w:ascii="Symbol" w:eastAsiaTheme="minorHAnsi" w:hAnsi="Symbol"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5"/>
  </w:num>
  <w:num w:numId="6">
    <w:abstractNumId w:val="0"/>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CC"/>
    <w:rsid w:val="00036047"/>
    <w:rsid w:val="00054E88"/>
    <w:rsid w:val="00074A30"/>
    <w:rsid w:val="00092C1D"/>
    <w:rsid w:val="000941B4"/>
    <w:rsid w:val="000B7557"/>
    <w:rsid w:val="000C3F65"/>
    <w:rsid w:val="000C544C"/>
    <w:rsid w:val="000D1722"/>
    <w:rsid w:val="00124E58"/>
    <w:rsid w:val="00126352"/>
    <w:rsid w:val="00160732"/>
    <w:rsid w:val="00166790"/>
    <w:rsid w:val="001758DB"/>
    <w:rsid w:val="00186098"/>
    <w:rsid w:val="001D294D"/>
    <w:rsid w:val="001D54EB"/>
    <w:rsid w:val="001E45A2"/>
    <w:rsid w:val="00242ECC"/>
    <w:rsid w:val="002440FF"/>
    <w:rsid w:val="00244267"/>
    <w:rsid w:val="002458A6"/>
    <w:rsid w:val="002879F1"/>
    <w:rsid w:val="0029597C"/>
    <w:rsid w:val="00297205"/>
    <w:rsid w:val="002C3CBF"/>
    <w:rsid w:val="00305CCE"/>
    <w:rsid w:val="00325ABB"/>
    <w:rsid w:val="003266FE"/>
    <w:rsid w:val="00327180"/>
    <w:rsid w:val="00343FA6"/>
    <w:rsid w:val="003608BC"/>
    <w:rsid w:val="003768FA"/>
    <w:rsid w:val="00383541"/>
    <w:rsid w:val="003C75F1"/>
    <w:rsid w:val="003D189B"/>
    <w:rsid w:val="004153DD"/>
    <w:rsid w:val="00422683"/>
    <w:rsid w:val="0045282D"/>
    <w:rsid w:val="00464774"/>
    <w:rsid w:val="00474300"/>
    <w:rsid w:val="00483AFC"/>
    <w:rsid w:val="00492E9F"/>
    <w:rsid w:val="004D2416"/>
    <w:rsid w:val="004D6FBC"/>
    <w:rsid w:val="00503ABD"/>
    <w:rsid w:val="00515593"/>
    <w:rsid w:val="0052296B"/>
    <w:rsid w:val="00524F7E"/>
    <w:rsid w:val="00534480"/>
    <w:rsid w:val="00552F78"/>
    <w:rsid w:val="00553272"/>
    <w:rsid w:val="0056468A"/>
    <w:rsid w:val="00582246"/>
    <w:rsid w:val="005A13AC"/>
    <w:rsid w:val="005A3D95"/>
    <w:rsid w:val="005B20B8"/>
    <w:rsid w:val="005B2E1A"/>
    <w:rsid w:val="005C038D"/>
    <w:rsid w:val="005C519F"/>
    <w:rsid w:val="005E1113"/>
    <w:rsid w:val="00606822"/>
    <w:rsid w:val="00607C78"/>
    <w:rsid w:val="0063722F"/>
    <w:rsid w:val="006572B8"/>
    <w:rsid w:val="00664BC9"/>
    <w:rsid w:val="006A14D3"/>
    <w:rsid w:val="006A27F5"/>
    <w:rsid w:val="006B381B"/>
    <w:rsid w:val="006D55EE"/>
    <w:rsid w:val="006E6B50"/>
    <w:rsid w:val="007402DC"/>
    <w:rsid w:val="007505A9"/>
    <w:rsid w:val="00766D14"/>
    <w:rsid w:val="00790F72"/>
    <w:rsid w:val="0079232C"/>
    <w:rsid w:val="007A1738"/>
    <w:rsid w:val="007A50DA"/>
    <w:rsid w:val="007A6345"/>
    <w:rsid w:val="007C04B0"/>
    <w:rsid w:val="007D30BE"/>
    <w:rsid w:val="007D7A3F"/>
    <w:rsid w:val="00814A4D"/>
    <w:rsid w:val="00827903"/>
    <w:rsid w:val="00830DD8"/>
    <w:rsid w:val="00831DE5"/>
    <w:rsid w:val="00836036"/>
    <w:rsid w:val="008436E5"/>
    <w:rsid w:val="00850A55"/>
    <w:rsid w:val="00867AD9"/>
    <w:rsid w:val="00880173"/>
    <w:rsid w:val="008B195B"/>
    <w:rsid w:val="008F459D"/>
    <w:rsid w:val="00953A0B"/>
    <w:rsid w:val="00970AD4"/>
    <w:rsid w:val="009B5B2D"/>
    <w:rsid w:val="009C2754"/>
    <w:rsid w:val="009E6B2C"/>
    <w:rsid w:val="009F092E"/>
    <w:rsid w:val="00A2278B"/>
    <w:rsid w:val="00A34A8A"/>
    <w:rsid w:val="00A3707C"/>
    <w:rsid w:val="00A373F6"/>
    <w:rsid w:val="00A416FD"/>
    <w:rsid w:val="00A636ED"/>
    <w:rsid w:val="00A67DE1"/>
    <w:rsid w:val="00A75407"/>
    <w:rsid w:val="00A8577A"/>
    <w:rsid w:val="00A85ED8"/>
    <w:rsid w:val="00A92EF8"/>
    <w:rsid w:val="00AC54ED"/>
    <w:rsid w:val="00AD718E"/>
    <w:rsid w:val="00AE30F2"/>
    <w:rsid w:val="00AE3CB3"/>
    <w:rsid w:val="00AE5FEB"/>
    <w:rsid w:val="00AE61E8"/>
    <w:rsid w:val="00B50004"/>
    <w:rsid w:val="00B620F3"/>
    <w:rsid w:val="00B70101"/>
    <w:rsid w:val="00B7252F"/>
    <w:rsid w:val="00BB0783"/>
    <w:rsid w:val="00BD739E"/>
    <w:rsid w:val="00BF38D0"/>
    <w:rsid w:val="00C02714"/>
    <w:rsid w:val="00C05191"/>
    <w:rsid w:val="00C07C47"/>
    <w:rsid w:val="00C16700"/>
    <w:rsid w:val="00C168EB"/>
    <w:rsid w:val="00C26286"/>
    <w:rsid w:val="00C701B5"/>
    <w:rsid w:val="00C85722"/>
    <w:rsid w:val="00C92713"/>
    <w:rsid w:val="00C943E5"/>
    <w:rsid w:val="00C96EB7"/>
    <w:rsid w:val="00CB2B6E"/>
    <w:rsid w:val="00CB35F6"/>
    <w:rsid w:val="00CB5556"/>
    <w:rsid w:val="00CB580F"/>
    <w:rsid w:val="00CC3BD2"/>
    <w:rsid w:val="00CD06A4"/>
    <w:rsid w:val="00CE5D5F"/>
    <w:rsid w:val="00D100B3"/>
    <w:rsid w:val="00D11037"/>
    <w:rsid w:val="00D1319D"/>
    <w:rsid w:val="00D23984"/>
    <w:rsid w:val="00D255F3"/>
    <w:rsid w:val="00D303AE"/>
    <w:rsid w:val="00D46FD8"/>
    <w:rsid w:val="00D52726"/>
    <w:rsid w:val="00D722B9"/>
    <w:rsid w:val="00D725B8"/>
    <w:rsid w:val="00D914AC"/>
    <w:rsid w:val="00D974FB"/>
    <w:rsid w:val="00DC71FB"/>
    <w:rsid w:val="00DD2FE0"/>
    <w:rsid w:val="00E05AAC"/>
    <w:rsid w:val="00E275B8"/>
    <w:rsid w:val="00E34B38"/>
    <w:rsid w:val="00E46AA8"/>
    <w:rsid w:val="00E64A17"/>
    <w:rsid w:val="00E71BA7"/>
    <w:rsid w:val="00EA6904"/>
    <w:rsid w:val="00EA7FD7"/>
    <w:rsid w:val="00EC1952"/>
    <w:rsid w:val="00EE571F"/>
    <w:rsid w:val="00EF6CEE"/>
    <w:rsid w:val="00F01E34"/>
    <w:rsid w:val="00F0268F"/>
    <w:rsid w:val="00F033D0"/>
    <w:rsid w:val="00F048AB"/>
    <w:rsid w:val="00F44B9D"/>
    <w:rsid w:val="00FA33BF"/>
    <w:rsid w:val="00FA6630"/>
    <w:rsid w:val="00FD0841"/>
    <w:rsid w:val="00FD1655"/>
    <w:rsid w:val="00FD7B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7A52E"/>
  <w15:chartTrackingRefBased/>
  <w15:docId w15:val="{0EFD7D51-BCD6-4F1D-9C6D-55792D2A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A3D95"/>
    <w:pPr>
      <w:spacing w:after="0" w:line="240" w:lineRule="auto"/>
    </w:pPr>
    <w:rPr>
      <w:rFonts w:ascii="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242ECC"/>
    <w:pPr>
      <w:tabs>
        <w:tab w:val="center" w:pos="4536"/>
        <w:tab w:val="right" w:pos="9072"/>
      </w:tabs>
    </w:pPr>
    <w:rPr>
      <w:rFonts w:eastAsia="Times New Roman"/>
      <w:lang w:eastAsia="sl-SI"/>
    </w:r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242ECC"/>
    <w:rPr>
      <w:rFonts w:ascii="Calibri" w:eastAsia="Times New Roman" w:hAnsi="Calibri" w:cs="Times New Roman"/>
      <w:lang w:eastAsia="sl-SI"/>
    </w:rPr>
  </w:style>
  <w:style w:type="paragraph" w:styleId="Noga">
    <w:name w:val="footer"/>
    <w:basedOn w:val="Navaden"/>
    <w:link w:val="NogaZnak"/>
    <w:uiPriority w:val="99"/>
    <w:unhideWhenUsed/>
    <w:rsid w:val="00242ECC"/>
    <w:pPr>
      <w:tabs>
        <w:tab w:val="center" w:pos="4536"/>
        <w:tab w:val="right" w:pos="9072"/>
      </w:tabs>
    </w:pPr>
    <w:rPr>
      <w:rFonts w:eastAsia="Times New Roman"/>
      <w:lang w:eastAsia="sl-SI"/>
    </w:rPr>
  </w:style>
  <w:style w:type="character" w:customStyle="1" w:styleId="NogaZnak">
    <w:name w:val="Noga Znak"/>
    <w:basedOn w:val="Privzetapisavaodstavka"/>
    <w:link w:val="Noga"/>
    <w:uiPriority w:val="99"/>
    <w:rsid w:val="00242ECC"/>
    <w:rPr>
      <w:rFonts w:ascii="Calibri" w:eastAsia="Times New Roman" w:hAnsi="Calibri" w:cs="Times New Roman"/>
      <w:lang w:eastAsia="sl-SI"/>
    </w:rPr>
  </w:style>
  <w:style w:type="character" w:styleId="Hiperpovezava">
    <w:name w:val="Hyperlink"/>
    <w:basedOn w:val="Privzetapisavaodstavka"/>
    <w:uiPriority w:val="99"/>
    <w:unhideWhenUsed/>
    <w:rsid w:val="00242ECC"/>
    <w:rPr>
      <w:color w:val="0000FF"/>
      <w:u w:val="single"/>
    </w:rPr>
  </w:style>
  <w:style w:type="table" w:styleId="Tabelamrea">
    <w:name w:val="Table Grid"/>
    <w:basedOn w:val="Navadnatabela"/>
    <w:uiPriority w:val="59"/>
    <w:rsid w:val="00242ECC"/>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242ECC"/>
    <w:pPr>
      <w:spacing w:after="0" w:line="240" w:lineRule="auto"/>
    </w:pPr>
    <w:rPr>
      <w:rFonts w:ascii="Calibri" w:eastAsia="Times New Roman" w:hAnsi="Calibri" w:cs="Times New Roman"/>
      <w:lang w:eastAsia="sl-SI"/>
    </w:rPr>
  </w:style>
  <w:style w:type="paragraph" w:styleId="Odstavekseznama">
    <w:name w:val="List Paragraph"/>
    <w:aliases w:val="Liste 1,List Paragraph1,Heading x1"/>
    <w:basedOn w:val="Navaden"/>
    <w:link w:val="OdstavekseznamaZnak"/>
    <w:uiPriority w:val="34"/>
    <w:qFormat/>
    <w:rsid w:val="00EE571F"/>
    <w:pPr>
      <w:ind w:left="720"/>
      <w:contextualSpacing/>
    </w:pPr>
  </w:style>
  <w:style w:type="character" w:customStyle="1" w:styleId="OdstavekseznamaZnak">
    <w:name w:val="Odstavek seznama Znak"/>
    <w:aliases w:val="Liste 1 Znak,List Paragraph1 Znak,Heading x1 Znak"/>
    <w:link w:val="Odstavekseznama"/>
    <w:uiPriority w:val="34"/>
    <w:qFormat/>
    <w:locked/>
    <w:rsid w:val="00607C78"/>
    <w:rPr>
      <w:rFonts w:ascii="Calibri" w:hAnsi="Calibri" w:cs="Times New Roman"/>
    </w:rPr>
  </w:style>
  <w:style w:type="character" w:styleId="Poudarek">
    <w:name w:val="Emphasis"/>
    <w:basedOn w:val="Privzetapisavaodstavka"/>
    <w:uiPriority w:val="20"/>
    <w:qFormat/>
    <w:rsid w:val="000D1722"/>
    <w:rPr>
      <w:i/>
      <w:iCs/>
    </w:rPr>
  </w:style>
  <w:style w:type="character" w:styleId="Pripombasklic">
    <w:name w:val="annotation reference"/>
    <w:basedOn w:val="Privzetapisavaodstavka"/>
    <w:uiPriority w:val="99"/>
    <w:semiHidden/>
    <w:unhideWhenUsed/>
    <w:rsid w:val="000941B4"/>
    <w:rPr>
      <w:sz w:val="16"/>
      <w:szCs w:val="16"/>
    </w:rPr>
  </w:style>
  <w:style w:type="paragraph" w:styleId="Pripombabesedilo">
    <w:name w:val="annotation text"/>
    <w:basedOn w:val="Navaden"/>
    <w:link w:val="PripombabesediloZnak"/>
    <w:uiPriority w:val="99"/>
    <w:semiHidden/>
    <w:unhideWhenUsed/>
    <w:rsid w:val="000941B4"/>
    <w:rPr>
      <w:sz w:val="20"/>
      <w:szCs w:val="20"/>
    </w:rPr>
  </w:style>
  <w:style w:type="character" w:customStyle="1" w:styleId="PripombabesediloZnak">
    <w:name w:val="Pripomba – besedilo Znak"/>
    <w:basedOn w:val="Privzetapisavaodstavka"/>
    <w:link w:val="Pripombabesedilo"/>
    <w:uiPriority w:val="99"/>
    <w:semiHidden/>
    <w:rsid w:val="000941B4"/>
    <w:rPr>
      <w:rFonts w:ascii="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0941B4"/>
    <w:rPr>
      <w:b/>
      <w:bCs/>
    </w:rPr>
  </w:style>
  <w:style w:type="character" w:customStyle="1" w:styleId="ZadevapripombeZnak">
    <w:name w:val="Zadeva pripombe Znak"/>
    <w:basedOn w:val="PripombabesediloZnak"/>
    <w:link w:val="Zadevapripombe"/>
    <w:uiPriority w:val="99"/>
    <w:semiHidden/>
    <w:rsid w:val="000941B4"/>
    <w:rPr>
      <w:rFonts w:ascii="Calibri" w:hAnsi="Calibri" w:cs="Times New Roman"/>
      <w:b/>
      <w:bCs/>
      <w:sz w:val="20"/>
      <w:szCs w:val="20"/>
    </w:rPr>
  </w:style>
  <w:style w:type="paragraph" w:styleId="Besedilooblaka">
    <w:name w:val="Balloon Text"/>
    <w:basedOn w:val="Navaden"/>
    <w:link w:val="BesedilooblakaZnak"/>
    <w:uiPriority w:val="99"/>
    <w:semiHidden/>
    <w:unhideWhenUsed/>
    <w:rsid w:val="000941B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941B4"/>
    <w:rPr>
      <w:rFonts w:ascii="Segoe UI" w:hAnsi="Segoe UI" w:cs="Segoe UI"/>
      <w:sz w:val="18"/>
      <w:szCs w:val="18"/>
    </w:rPr>
  </w:style>
  <w:style w:type="paragraph" w:customStyle="1" w:styleId="Default">
    <w:name w:val="Default"/>
    <w:rsid w:val="00EC1952"/>
    <w:pPr>
      <w:autoSpaceDE w:val="0"/>
      <w:autoSpaceDN w:val="0"/>
      <w:adjustRightInd w:val="0"/>
      <w:spacing w:after="0" w:line="240" w:lineRule="auto"/>
    </w:pPr>
    <w:rPr>
      <w:rFonts w:ascii="Calibri" w:hAnsi="Calibri" w:cs="Calibri"/>
      <w:color w:val="000000"/>
      <w:sz w:val="24"/>
      <w:szCs w:val="24"/>
    </w:rPr>
  </w:style>
  <w:style w:type="paragraph" w:customStyle="1" w:styleId="align-justify1">
    <w:name w:val="align-justify1"/>
    <w:basedOn w:val="Navaden"/>
    <w:rsid w:val="00CB580F"/>
    <w:pPr>
      <w:jc w:val="both"/>
    </w:pPr>
    <w:rPr>
      <w:rFonts w:ascii="Times New Roman" w:eastAsia="Times New Roman" w:hAnsi="Times New Roman"/>
      <w:sz w:val="24"/>
      <w:szCs w:val="24"/>
      <w:lang w:eastAsia="sl-SI"/>
    </w:rPr>
  </w:style>
  <w:style w:type="paragraph" w:styleId="Sprotnaopomba-besedilo">
    <w:name w:val="footnote text"/>
    <w:basedOn w:val="Navaden"/>
    <w:link w:val="Sprotnaopomba-besediloZnak"/>
    <w:uiPriority w:val="99"/>
    <w:semiHidden/>
    <w:unhideWhenUsed/>
    <w:rsid w:val="00CB580F"/>
    <w:rPr>
      <w:rFonts w:asciiTheme="minorHAnsi" w:hAnsiTheme="minorHAnsi" w:cstheme="minorBidi"/>
      <w:sz w:val="20"/>
      <w:szCs w:val="20"/>
    </w:rPr>
  </w:style>
  <w:style w:type="character" w:customStyle="1" w:styleId="Sprotnaopomba-besediloZnak">
    <w:name w:val="Sprotna opomba - besedilo Znak"/>
    <w:basedOn w:val="Privzetapisavaodstavka"/>
    <w:link w:val="Sprotnaopomba-besedilo"/>
    <w:uiPriority w:val="99"/>
    <w:semiHidden/>
    <w:rsid w:val="00CB580F"/>
    <w:rPr>
      <w:sz w:val="20"/>
      <w:szCs w:val="20"/>
    </w:rPr>
  </w:style>
  <w:style w:type="character" w:styleId="Sprotnaopomba-sklic">
    <w:name w:val="footnote reference"/>
    <w:basedOn w:val="Privzetapisavaodstavka"/>
    <w:uiPriority w:val="99"/>
    <w:semiHidden/>
    <w:unhideWhenUsed/>
    <w:rsid w:val="00CB580F"/>
    <w:rPr>
      <w:vertAlign w:val="superscript"/>
    </w:rPr>
  </w:style>
  <w:style w:type="paragraph" w:customStyle="1" w:styleId="alineazaodstavkom">
    <w:name w:val="alineazaodstavkom"/>
    <w:basedOn w:val="Navaden"/>
    <w:rsid w:val="00CB580F"/>
    <w:pPr>
      <w:spacing w:before="100" w:beforeAutospacing="1" w:after="100" w:afterAutospacing="1"/>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1192">
      <w:bodyDiv w:val="1"/>
      <w:marLeft w:val="0"/>
      <w:marRight w:val="0"/>
      <w:marTop w:val="0"/>
      <w:marBottom w:val="0"/>
      <w:divBdr>
        <w:top w:val="none" w:sz="0" w:space="0" w:color="auto"/>
        <w:left w:val="none" w:sz="0" w:space="0" w:color="auto"/>
        <w:bottom w:val="none" w:sz="0" w:space="0" w:color="auto"/>
        <w:right w:val="none" w:sz="0" w:space="0" w:color="auto"/>
      </w:divBdr>
    </w:div>
    <w:div w:id="66458989">
      <w:bodyDiv w:val="1"/>
      <w:marLeft w:val="0"/>
      <w:marRight w:val="0"/>
      <w:marTop w:val="0"/>
      <w:marBottom w:val="0"/>
      <w:divBdr>
        <w:top w:val="none" w:sz="0" w:space="0" w:color="auto"/>
        <w:left w:val="none" w:sz="0" w:space="0" w:color="auto"/>
        <w:bottom w:val="none" w:sz="0" w:space="0" w:color="auto"/>
        <w:right w:val="none" w:sz="0" w:space="0" w:color="auto"/>
      </w:divBdr>
    </w:div>
    <w:div w:id="81487028">
      <w:bodyDiv w:val="1"/>
      <w:marLeft w:val="0"/>
      <w:marRight w:val="0"/>
      <w:marTop w:val="0"/>
      <w:marBottom w:val="0"/>
      <w:divBdr>
        <w:top w:val="none" w:sz="0" w:space="0" w:color="auto"/>
        <w:left w:val="none" w:sz="0" w:space="0" w:color="auto"/>
        <w:bottom w:val="none" w:sz="0" w:space="0" w:color="auto"/>
        <w:right w:val="none" w:sz="0" w:space="0" w:color="auto"/>
      </w:divBdr>
    </w:div>
    <w:div w:id="192617301">
      <w:bodyDiv w:val="1"/>
      <w:marLeft w:val="0"/>
      <w:marRight w:val="0"/>
      <w:marTop w:val="0"/>
      <w:marBottom w:val="0"/>
      <w:divBdr>
        <w:top w:val="none" w:sz="0" w:space="0" w:color="auto"/>
        <w:left w:val="none" w:sz="0" w:space="0" w:color="auto"/>
        <w:bottom w:val="none" w:sz="0" w:space="0" w:color="auto"/>
        <w:right w:val="none" w:sz="0" w:space="0" w:color="auto"/>
      </w:divBdr>
    </w:div>
    <w:div w:id="301349763">
      <w:bodyDiv w:val="1"/>
      <w:marLeft w:val="0"/>
      <w:marRight w:val="0"/>
      <w:marTop w:val="0"/>
      <w:marBottom w:val="0"/>
      <w:divBdr>
        <w:top w:val="none" w:sz="0" w:space="0" w:color="auto"/>
        <w:left w:val="none" w:sz="0" w:space="0" w:color="auto"/>
        <w:bottom w:val="none" w:sz="0" w:space="0" w:color="auto"/>
        <w:right w:val="none" w:sz="0" w:space="0" w:color="auto"/>
      </w:divBdr>
    </w:div>
    <w:div w:id="687949047">
      <w:bodyDiv w:val="1"/>
      <w:marLeft w:val="0"/>
      <w:marRight w:val="0"/>
      <w:marTop w:val="0"/>
      <w:marBottom w:val="0"/>
      <w:divBdr>
        <w:top w:val="none" w:sz="0" w:space="0" w:color="auto"/>
        <w:left w:val="none" w:sz="0" w:space="0" w:color="auto"/>
        <w:bottom w:val="none" w:sz="0" w:space="0" w:color="auto"/>
        <w:right w:val="none" w:sz="0" w:space="0" w:color="auto"/>
      </w:divBdr>
    </w:div>
    <w:div w:id="834540502">
      <w:bodyDiv w:val="1"/>
      <w:marLeft w:val="0"/>
      <w:marRight w:val="0"/>
      <w:marTop w:val="0"/>
      <w:marBottom w:val="0"/>
      <w:divBdr>
        <w:top w:val="none" w:sz="0" w:space="0" w:color="auto"/>
        <w:left w:val="none" w:sz="0" w:space="0" w:color="auto"/>
        <w:bottom w:val="none" w:sz="0" w:space="0" w:color="auto"/>
        <w:right w:val="none" w:sz="0" w:space="0" w:color="auto"/>
      </w:divBdr>
    </w:div>
    <w:div w:id="896671202">
      <w:bodyDiv w:val="1"/>
      <w:marLeft w:val="0"/>
      <w:marRight w:val="0"/>
      <w:marTop w:val="0"/>
      <w:marBottom w:val="0"/>
      <w:divBdr>
        <w:top w:val="none" w:sz="0" w:space="0" w:color="auto"/>
        <w:left w:val="none" w:sz="0" w:space="0" w:color="auto"/>
        <w:bottom w:val="none" w:sz="0" w:space="0" w:color="auto"/>
        <w:right w:val="none" w:sz="0" w:space="0" w:color="auto"/>
      </w:divBdr>
    </w:div>
    <w:div w:id="1072236734">
      <w:bodyDiv w:val="1"/>
      <w:marLeft w:val="0"/>
      <w:marRight w:val="0"/>
      <w:marTop w:val="0"/>
      <w:marBottom w:val="0"/>
      <w:divBdr>
        <w:top w:val="none" w:sz="0" w:space="0" w:color="auto"/>
        <w:left w:val="none" w:sz="0" w:space="0" w:color="auto"/>
        <w:bottom w:val="none" w:sz="0" w:space="0" w:color="auto"/>
        <w:right w:val="none" w:sz="0" w:space="0" w:color="auto"/>
      </w:divBdr>
    </w:div>
    <w:div w:id="1179583156">
      <w:bodyDiv w:val="1"/>
      <w:marLeft w:val="0"/>
      <w:marRight w:val="0"/>
      <w:marTop w:val="0"/>
      <w:marBottom w:val="0"/>
      <w:divBdr>
        <w:top w:val="none" w:sz="0" w:space="0" w:color="auto"/>
        <w:left w:val="none" w:sz="0" w:space="0" w:color="auto"/>
        <w:bottom w:val="none" w:sz="0" w:space="0" w:color="auto"/>
        <w:right w:val="none" w:sz="0" w:space="0" w:color="auto"/>
      </w:divBdr>
    </w:div>
    <w:div w:id="1368527822">
      <w:bodyDiv w:val="1"/>
      <w:marLeft w:val="0"/>
      <w:marRight w:val="0"/>
      <w:marTop w:val="0"/>
      <w:marBottom w:val="0"/>
      <w:divBdr>
        <w:top w:val="none" w:sz="0" w:space="0" w:color="auto"/>
        <w:left w:val="none" w:sz="0" w:space="0" w:color="auto"/>
        <w:bottom w:val="none" w:sz="0" w:space="0" w:color="auto"/>
        <w:right w:val="none" w:sz="0" w:space="0" w:color="auto"/>
      </w:divBdr>
    </w:div>
    <w:div w:id="1449543034">
      <w:bodyDiv w:val="1"/>
      <w:marLeft w:val="0"/>
      <w:marRight w:val="0"/>
      <w:marTop w:val="0"/>
      <w:marBottom w:val="0"/>
      <w:divBdr>
        <w:top w:val="none" w:sz="0" w:space="0" w:color="auto"/>
        <w:left w:val="none" w:sz="0" w:space="0" w:color="auto"/>
        <w:bottom w:val="none" w:sz="0" w:space="0" w:color="auto"/>
        <w:right w:val="none" w:sz="0" w:space="0" w:color="auto"/>
      </w:divBdr>
    </w:div>
    <w:div w:id="1775049909">
      <w:bodyDiv w:val="1"/>
      <w:marLeft w:val="0"/>
      <w:marRight w:val="0"/>
      <w:marTop w:val="0"/>
      <w:marBottom w:val="0"/>
      <w:divBdr>
        <w:top w:val="none" w:sz="0" w:space="0" w:color="auto"/>
        <w:left w:val="none" w:sz="0" w:space="0" w:color="auto"/>
        <w:bottom w:val="none" w:sz="0" w:space="0" w:color="auto"/>
        <w:right w:val="none" w:sz="0" w:space="0" w:color="auto"/>
      </w:divBdr>
    </w:div>
    <w:div w:id="1820270328">
      <w:bodyDiv w:val="1"/>
      <w:marLeft w:val="0"/>
      <w:marRight w:val="0"/>
      <w:marTop w:val="0"/>
      <w:marBottom w:val="0"/>
      <w:divBdr>
        <w:top w:val="none" w:sz="0" w:space="0" w:color="auto"/>
        <w:left w:val="none" w:sz="0" w:space="0" w:color="auto"/>
        <w:bottom w:val="none" w:sz="0" w:space="0" w:color="auto"/>
        <w:right w:val="none" w:sz="0" w:space="0" w:color="auto"/>
      </w:divBdr>
    </w:div>
    <w:div w:id="1929654850">
      <w:bodyDiv w:val="1"/>
      <w:marLeft w:val="0"/>
      <w:marRight w:val="0"/>
      <w:marTop w:val="0"/>
      <w:marBottom w:val="0"/>
      <w:divBdr>
        <w:top w:val="none" w:sz="0" w:space="0" w:color="auto"/>
        <w:left w:val="none" w:sz="0" w:space="0" w:color="auto"/>
        <w:bottom w:val="none" w:sz="0" w:space="0" w:color="auto"/>
        <w:right w:val="none" w:sz="0" w:space="0" w:color="auto"/>
      </w:divBdr>
    </w:div>
    <w:div w:id="210672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anj.si/mestna-obcina/strategija-digitalnega-razvoja-pametnega-mesta-in-skupnosti-kranj-2020-20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0F8CB09-BB3A-4232-80B9-31844AE5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1029</Words>
  <Characters>5866</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Štruc</dc:creator>
  <cp:keywords/>
  <dc:description/>
  <cp:lastModifiedBy>Mojca Gašparić</cp:lastModifiedBy>
  <cp:revision>2</cp:revision>
  <cp:lastPrinted>2020-03-05T12:19:00Z</cp:lastPrinted>
  <dcterms:created xsi:type="dcterms:W3CDTF">2021-01-07T08:22:00Z</dcterms:created>
  <dcterms:modified xsi:type="dcterms:W3CDTF">2021-01-07T08:22:00Z</dcterms:modified>
</cp:coreProperties>
</file>